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2A17" w:rsidRDefault="00FC0758">
      <w:pPr>
        <w:jc w:val="center"/>
        <w:rPr>
          <w:b/>
        </w:rPr>
      </w:pPr>
      <w:r>
        <w:rPr>
          <w:b/>
        </w:rPr>
        <w:t>Finance Committee Minutes</w:t>
      </w:r>
    </w:p>
    <w:p w14:paraId="00000002" w14:textId="77777777" w:rsidR="001F2A17" w:rsidRDefault="00FC0758">
      <w:pPr>
        <w:jc w:val="center"/>
        <w:rPr>
          <w:b/>
        </w:rPr>
      </w:pPr>
      <w:r>
        <w:rPr>
          <w:b/>
        </w:rPr>
        <w:t>February 14, 2022</w:t>
      </w:r>
    </w:p>
    <w:p w14:paraId="00000003" w14:textId="77777777" w:rsidR="001F2A17" w:rsidRDefault="00FC0758">
      <w:pPr>
        <w:jc w:val="center"/>
        <w:rPr>
          <w:b/>
        </w:rPr>
      </w:pPr>
      <w:r>
        <w:rPr>
          <w:b/>
        </w:rPr>
        <w:t>12:00 P.M.</w:t>
      </w:r>
    </w:p>
    <w:p w14:paraId="00000004" w14:textId="77777777" w:rsidR="001F2A17" w:rsidRDefault="00FC0758">
      <w:pPr>
        <w:jc w:val="center"/>
        <w:rPr>
          <w:b/>
        </w:rPr>
      </w:pPr>
      <w:r>
        <w:rPr>
          <w:b/>
        </w:rPr>
        <w:t>Via Zoom</w:t>
      </w:r>
    </w:p>
    <w:p w14:paraId="00000005" w14:textId="77777777" w:rsidR="001F2A17" w:rsidRDefault="001F2A17">
      <w:pPr>
        <w:jc w:val="center"/>
        <w:rPr>
          <w:b/>
        </w:rPr>
      </w:pPr>
    </w:p>
    <w:p w14:paraId="00000006" w14:textId="77777777" w:rsidR="001F2A17" w:rsidRDefault="00FC0758">
      <w:r>
        <w:t xml:space="preserve">John </w:t>
      </w:r>
      <w:proofErr w:type="spellStart"/>
      <w:r>
        <w:t>Trickey</w:t>
      </w:r>
      <w:proofErr w:type="spellEnd"/>
      <w:r>
        <w:t xml:space="preserve"> called the meeting to order at 12:03 P.M.  John </w:t>
      </w:r>
      <w:proofErr w:type="spellStart"/>
      <w:r>
        <w:t>Trickey</w:t>
      </w:r>
      <w:proofErr w:type="spellEnd"/>
      <w:r>
        <w:t xml:space="preserve">, Emily Marriott, Cara Castenson, and Fred </w:t>
      </w:r>
      <w:proofErr w:type="spellStart"/>
      <w:r>
        <w:t>Vanderbeck</w:t>
      </w:r>
      <w:proofErr w:type="spellEnd"/>
      <w:r>
        <w:t xml:space="preserve"> were in attendance.</w:t>
      </w:r>
    </w:p>
    <w:p w14:paraId="00000007" w14:textId="77777777" w:rsidR="001F2A17" w:rsidRDefault="001F2A17"/>
    <w:p w14:paraId="00000008" w14:textId="77777777" w:rsidR="001F2A17" w:rsidRDefault="00FC07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Public Comment</w:t>
      </w:r>
    </w:p>
    <w:p w14:paraId="00000009" w14:textId="77777777" w:rsidR="001F2A17" w:rsidRDefault="001F2A17">
      <w:pPr>
        <w:rPr>
          <w:b/>
          <w:color w:val="222222"/>
          <w:highlight w:val="white"/>
        </w:rPr>
      </w:pPr>
    </w:p>
    <w:p w14:paraId="0000000A" w14:textId="77777777" w:rsidR="001F2A17" w:rsidRDefault="00FC0758">
      <w:pPr>
        <w:rPr>
          <w:color w:val="222222"/>
          <w:highlight w:val="white"/>
        </w:rPr>
      </w:pPr>
      <w:r>
        <w:rPr>
          <w:color w:val="222222"/>
          <w:highlight w:val="white"/>
        </w:rPr>
        <w:t>There was no public comment.</w:t>
      </w:r>
    </w:p>
    <w:p w14:paraId="0000000B" w14:textId="77777777" w:rsidR="001F2A17" w:rsidRDefault="001F2A17"/>
    <w:p w14:paraId="0000000C" w14:textId="77777777" w:rsidR="001F2A17" w:rsidRDefault="00FC07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Budget hearings for the DPW, Tax Collector/Treasurer, Police Depart</w:t>
      </w:r>
      <w:r>
        <w:rPr>
          <w:b/>
          <w:color w:val="222222"/>
          <w:highlight w:val="white"/>
        </w:rPr>
        <w:t>ment, and Select Board</w:t>
      </w:r>
    </w:p>
    <w:p w14:paraId="0000000D" w14:textId="77777777" w:rsidR="001F2A17" w:rsidRDefault="001F2A17">
      <w:pPr>
        <w:rPr>
          <w:color w:val="222222"/>
          <w:highlight w:val="white"/>
        </w:rPr>
      </w:pPr>
    </w:p>
    <w:p w14:paraId="0000000E" w14:textId="77777777" w:rsidR="001F2A17" w:rsidRDefault="00FC075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Gary Thomann presented the police department’s budget.  The part-time salary line item includes $5,000 for administrative duties, which are currently being handled by one of a part-time </w:t>
      </w:r>
      <w:proofErr w:type="gramStart"/>
      <w:r>
        <w:rPr>
          <w:color w:val="222222"/>
          <w:highlight w:val="white"/>
        </w:rPr>
        <w:t>officer</w:t>
      </w:r>
      <w:proofErr w:type="gramEnd"/>
      <w:r>
        <w:rPr>
          <w:color w:val="222222"/>
          <w:highlight w:val="white"/>
        </w:rPr>
        <w:t xml:space="preserve"> during off-duty hours.  Because the de</w:t>
      </w:r>
      <w:r>
        <w:rPr>
          <w:color w:val="222222"/>
          <w:highlight w:val="white"/>
        </w:rPr>
        <w:t>partment will no longer have to pay the $1,255 regional lock-up fee, Mr. Thomann moved that amount to training to cover costs of new Police Reform Bill certifications after ARPA money runs out, which is currently covering costs.  Costs include trainings, a</w:t>
      </w:r>
      <w:r>
        <w:rPr>
          <w:color w:val="222222"/>
          <w:highlight w:val="white"/>
        </w:rPr>
        <w:t>dministrative fees, and software.  Also included in the budget is $500 annually for a cell phone for the animal control officer.</w:t>
      </w:r>
    </w:p>
    <w:p w14:paraId="0000000F" w14:textId="77777777" w:rsidR="001F2A17" w:rsidRDefault="001F2A17">
      <w:pPr>
        <w:rPr>
          <w:color w:val="222222"/>
          <w:highlight w:val="white"/>
        </w:rPr>
      </w:pPr>
    </w:p>
    <w:p w14:paraId="00000010" w14:textId="77777777" w:rsidR="001F2A17" w:rsidRDefault="00FC0758">
      <w:pPr>
        <w:rPr>
          <w:color w:val="222222"/>
          <w:highlight w:val="white"/>
        </w:rPr>
      </w:pPr>
      <w:r>
        <w:rPr>
          <w:color w:val="222222"/>
          <w:highlight w:val="white"/>
        </w:rPr>
        <w:t>June Massee presented the tax collector and treasurer budget.  Both include a 2% step and 2.5% COLA.  The collector’s expenses</w:t>
      </w:r>
      <w:r>
        <w:rPr>
          <w:color w:val="222222"/>
          <w:highlight w:val="white"/>
        </w:rPr>
        <w:t xml:space="preserve"> have gone up appreciably, the cost of stamps being a major driver.  On the treasurer side, county retirement has gone up a good bit.  Veterans’ benefits went down some, but John </w:t>
      </w:r>
      <w:proofErr w:type="spellStart"/>
      <w:r>
        <w:rPr>
          <w:color w:val="222222"/>
          <w:highlight w:val="white"/>
        </w:rPr>
        <w:t>Trickey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recommended  leaving</w:t>
      </w:r>
      <w:proofErr w:type="gramEnd"/>
      <w:r>
        <w:rPr>
          <w:color w:val="222222"/>
          <w:highlight w:val="white"/>
        </w:rPr>
        <w:t xml:space="preserve"> the current figure in place to protect against v</w:t>
      </w:r>
      <w:r>
        <w:rPr>
          <w:color w:val="222222"/>
          <w:highlight w:val="white"/>
        </w:rPr>
        <w:t xml:space="preserve">olatility.  </w:t>
      </w:r>
    </w:p>
    <w:p w14:paraId="00000011" w14:textId="77777777" w:rsidR="001F2A17" w:rsidRDefault="001F2A17">
      <w:pPr>
        <w:rPr>
          <w:color w:val="222222"/>
          <w:highlight w:val="white"/>
        </w:rPr>
      </w:pPr>
    </w:p>
    <w:p w14:paraId="00000012" w14:textId="77777777" w:rsidR="001F2A17" w:rsidRDefault="00FC075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Susannah Carey presented the Select Board’s budget.  Under non-annual expenditures, the mosquito control district will be a new line item under the Board of Health.  John </w:t>
      </w:r>
      <w:proofErr w:type="spellStart"/>
      <w:r>
        <w:rPr>
          <w:color w:val="222222"/>
          <w:highlight w:val="white"/>
        </w:rPr>
        <w:t>Trickey</w:t>
      </w:r>
      <w:proofErr w:type="spellEnd"/>
      <w:r>
        <w:rPr>
          <w:color w:val="222222"/>
          <w:highlight w:val="white"/>
        </w:rPr>
        <w:t xml:space="preserve"> recommended using the Select Board’s ________ account to pay fo</w:t>
      </w:r>
      <w:r>
        <w:rPr>
          <w:color w:val="222222"/>
          <w:highlight w:val="white"/>
        </w:rPr>
        <w:t xml:space="preserve">r the copier.  The DEI training ($3,500) would not cover the school, as they do their own.  John </w:t>
      </w:r>
      <w:proofErr w:type="spellStart"/>
      <w:r>
        <w:rPr>
          <w:color w:val="222222"/>
          <w:highlight w:val="white"/>
        </w:rPr>
        <w:t>Trickey</w:t>
      </w:r>
      <w:proofErr w:type="spellEnd"/>
      <w:r>
        <w:rPr>
          <w:color w:val="222222"/>
          <w:highlight w:val="white"/>
        </w:rPr>
        <w:t xml:space="preserve"> also recommended moving the Franklin Regional Council of Governments expense to the Select Board’s budget.</w:t>
      </w:r>
    </w:p>
    <w:p w14:paraId="00000013" w14:textId="77777777" w:rsidR="001F2A17" w:rsidRDefault="001F2A17">
      <w:pPr>
        <w:rPr>
          <w:color w:val="222222"/>
          <w:highlight w:val="white"/>
        </w:rPr>
      </w:pPr>
    </w:p>
    <w:p w14:paraId="00000014" w14:textId="77777777" w:rsidR="001F2A17" w:rsidRDefault="00FC075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Highway Department’s budget includes a </w:t>
      </w:r>
      <w:r>
        <w:rPr>
          <w:color w:val="222222"/>
          <w:highlight w:val="white"/>
        </w:rPr>
        <w:t xml:space="preserve">2.5% COLA, plus the agreed-upon increase and COLA for Rick </w:t>
      </w:r>
      <w:proofErr w:type="spellStart"/>
      <w:r>
        <w:rPr>
          <w:color w:val="222222"/>
          <w:highlight w:val="white"/>
        </w:rPr>
        <w:t>Adamcek</w:t>
      </w:r>
      <w:proofErr w:type="spellEnd"/>
      <w:r>
        <w:rPr>
          <w:color w:val="222222"/>
          <w:highlight w:val="white"/>
        </w:rPr>
        <w:t xml:space="preserve">.  $15,000 will be moved from the expenses line item to salaries to cover moving a part-time employee to full-time; savings will be realized for mechanics’ fees, and doing so will allow the </w:t>
      </w:r>
      <w:r>
        <w:rPr>
          <w:color w:val="222222"/>
          <w:highlight w:val="white"/>
        </w:rPr>
        <w:t>department to shore up institutional knowledge for successors.  $10,000 will be added to the budget to make up the difference.  One-time expenditures include cemetery tree work, planning for the bridge repair on North Valley (ARPA funds may cover some of i</w:t>
      </w:r>
      <w:r>
        <w:rPr>
          <w:color w:val="222222"/>
          <w:highlight w:val="white"/>
        </w:rPr>
        <w:t>t), HVAC monitoring equipment at the town library/police/fire complex to determine efficiency, and repairs to the sprinkler system there.</w:t>
      </w:r>
    </w:p>
    <w:p w14:paraId="00000015" w14:textId="77777777" w:rsidR="001F2A17" w:rsidRDefault="001F2A17">
      <w:pPr>
        <w:rPr>
          <w:color w:val="222222"/>
          <w:highlight w:val="white"/>
        </w:rPr>
      </w:pPr>
    </w:p>
    <w:p w14:paraId="00000016" w14:textId="77777777" w:rsidR="001F2A17" w:rsidRDefault="00FC07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New business that could not have been anticipated at the time this agenda was published</w:t>
      </w:r>
    </w:p>
    <w:p w14:paraId="00000017" w14:textId="77777777" w:rsidR="001F2A17" w:rsidRDefault="001F2A17">
      <w:pPr>
        <w:rPr>
          <w:b/>
          <w:color w:val="222222"/>
          <w:highlight w:val="white"/>
        </w:rPr>
      </w:pPr>
    </w:p>
    <w:p w14:paraId="00000018" w14:textId="77777777" w:rsidR="001F2A17" w:rsidRDefault="001F2A17">
      <w:pPr>
        <w:rPr>
          <w:color w:val="222222"/>
          <w:highlight w:val="white"/>
        </w:rPr>
      </w:pPr>
    </w:p>
    <w:p w14:paraId="00000019" w14:textId="77777777" w:rsidR="001F2A17" w:rsidRDefault="00FC07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Old Business</w:t>
      </w:r>
    </w:p>
    <w:p w14:paraId="0000001A" w14:textId="77777777" w:rsidR="001F2A17" w:rsidRDefault="001F2A17">
      <w:pPr>
        <w:rPr>
          <w:b/>
          <w:color w:val="222222"/>
          <w:highlight w:val="white"/>
        </w:rPr>
      </w:pPr>
    </w:p>
    <w:p w14:paraId="0000001B" w14:textId="77777777" w:rsidR="001F2A17" w:rsidRDefault="001F2A17">
      <w:pPr>
        <w:rPr>
          <w:b/>
          <w:color w:val="222222"/>
          <w:highlight w:val="white"/>
        </w:rPr>
      </w:pPr>
    </w:p>
    <w:p w14:paraId="0000001C" w14:textId="77777777" w:rsidR="001F2A17" w:rsidRDefault="00FC07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Member Updat</w:t>
      </w:r>
      <w:r>
        <w:rPr>
          <w:b/>
          <w:color w:val="222222"/>
          <w:highlight w:val="white"/>
        </w:rPr>
        <w:t>es</w:t>
      </w:r>
    </w:p>
    <w:p w14:paraId="0000001D" w14:textId="77777777" w:rsidR="001F2A17" w:rsidRDefault="001F2A17">
      <w:pPr>
        <w:rPr>
          <w:color w:val="222222"/>
          <w:highlight w:val="white"/>
        </w:rPr>
      </w:pPr>
    </w:p>
    <w:p w14:paraId="0000001E" w14:textId="77777777" w:rsidR="001F2A17" w:rsidRDefault="001F2A17">
      <w:pPr>
        <w:rPr>
          <w:color w:val="222222"/>
          <w:highlight w:val="white"/>
        </w:rPr>
      </w:pPr>
    </w:p>
    <w:p w14:paraId="0000001F" w14:textId="77777777" w:rsidR="001F2A17" w:rsidRDefault="00FC0758">
      <w:r>
        <w:t xml:space="preserve">John </w:t>
      </w:r>
      <w:proofErr w:type="spellStart"/>
      <w:r>
        <w:t>Trickey</w:t>
      </w:r>
      <w:proofErr w:type="spellEnd"/>
      <w:r>
        <w:t xml:space="preserve"> gave an update about the elementary school playground project, which is being headed up by a group of parent volunteers.  They estimate design costs could be as high as $20,000, and installation as much as $220,000.  Hopefully the group will b</w:t>
      </w:r>
      <w:r>
        <w:t>e able to pursue grants and fundraising to cover much of the cost.</w:t>
      </w:r>
    </w:p>
    <w:p w14:paraId="00000020" w14:textId="77777777" w:rsidR="001F2A17" w:rsidRDefault="001F2A17">
      <w:pPr>
        <w:rPr>
          <w:b/>
          <w:color w:val="222222"/>
          <w:highlight w:val="white"/>
        </w:rPr>
      </w:pPr>
    </w:p>
    <w:p w14:paraId="00000021" w14:textId="77777777" w:rsidR="001F2A17" w:rsidRDefault="00FC075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Emily Marriott moved to adjourn, Fred </w:t>
      </w:r>
      <w:proofErr w:type="spellStart"/>
      <w:r>
        <w:rPr>
          <w:color w:val="222222"/>
          <w:highlight w:val="white"/>
        </w:rPr>
        <w:t>Vanderbeck</w:t>
      </w:r>
      <w:proofErr w:type="spellEnd"/>
      <w:r>
        <w:rPr>
          <w:color w:val="222222"/>
          <w:highlight w:val="white"/>
        </w:rPr>
        <w:t xml:space="preserve"> seconded, the vote was unanimous, and the meeting was adjourned at 1:02 P.M.  </w:t>
      </w:r>
    </w:p>
    <w:p w14:paraId="00000022" w14:textId="77777777" w:rsidR="001F2A17" w:rsidRDefault="001F2A17">
      <w:pPr>
        <w:rPr>
          <w:color w:val="222222"/>
          <w:highlight w:val="white"/>
        </w:rPr>
      </w:pPr>
    </w:p>
    <w:sectPr w:rsidR="001F2A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17"/>
    <w:rsid w:val="001F2A17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26536-53A3-4374-9E5C-EB8838BC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Castenson</dc:creator>
  <cp:lastModifiedBy>Cara</cp:lastModifiedBy>
  <cp:revision>2</cp:revision>
  <dcterms:created xsi:type="dcterms:W3CDTF">2022-02-18T15:12:00Z</dcterms:created>
  <dcterms:modified xsi:type="dcterms:W3CDTF">2022-02-18T15:12:00Z</dcterms:modified>
</cp:coreProperties>
</file>