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B1" w:rsidRPr="00CE39CF" w:rsidRDefault="00760E66" w:rsidP="002632B1">
      <w:pPr>
        <w:jc w:val="center"/>
        <w:rPr>
          <w:rFonts w:ascii="Times New Roman Bold" w:hAnsi="Times New Roman Bold"/>
          <w:b/>
          <w:caps/>
          <w:sz w:val="28"/>
        </w:rPr>
      </w:pPr>
      <w:bookmarkStart w:id="0" w:name="OLE_LINK24"/>
      <w:r>
        <w:rPr>
          <w:rFonts w:ascii="Times New Roman Bold" w:hAnsi="Times New Roman Bold"/>
          <w:b/>
          <w:caps/>
          <w:sz w:val="28"/>
        </w:rPr>
        <w:t>Berlin</w:t>
      </w:r>
      <w:r w:rsidR="002632B1">
        <w:rPr>
          <w:rFonts w:ascii="Times New Roman Bold" w:hAnsi="Times New Roman Bold"/>
          <w:b/>
          <w:caps/>
          <w:sz w:val="28"/>
        </w:rPr>
        <w:t xml:space="preserve"> Z</w:t>
      </w:r>
      <w:r w:rsidR="002632B1" w:rsidRPr="00CE39CF">
        <w:rPr>
          <w:rFonts w:ascii="Times New Roman Bold" w:hAnsi="Times New Roman Bold"/>
          <w:b/>
          <w:caps/>
          <w:sz w:val="28"/>
        </w:rPr>
        <w:t>ONING Board of Appeals</w:t>
      </w:r>
    </w:p>
    <w:p w:rsidR="002632B1" w:rsidRPr="00CE39CF" w:rsidRDefault="002632B1" w:rsidP="002632B1">
      <w:pPr>
        <w:jc w:val="center"/>
        <w:rPr>
          <w:rFonts w:ascii="Times New Roman Bold" w:hAnsi="Times New Roman Bold"/>
          <w:b/>
          <w:caps/>
          <w:sz w:val="28"/>
        </w:rPr>
      </w:pPr>
      <w:r w:rsidRPr="00CE39CF">
        <w:rPr>
          <w:rFonts w:ascii="Times New Roman Bold" w:hAnsi="Times New Roman Bold"/>
          <w:b/>
          <w:caps/>
          <w:sz w:val="28"/>
        </w:rPr>
        <w:t xml:space="preserve">MEETING </w:t>
      </w:r>
      <w:r>
        <w:rPr>
          <w:rFonts w:ascii="Times New Roman Bold" w:hAnsi="Times New Roman Bold"/>
          <w:b/>
          <w:caps/>
          <w:sz w:val="28"/>
        </w:rPr>
        <w:t xml:space="preserve">Administrative </w:t>
      </w:r>
      <w:r w:rsidRPr="00CE39CF">
        <w:rPr>
          <w:rFonts w:ascii="Times New Roman Bold" w:hAnsi="Times New Roman Bold"/>
          <w:b/>
          <w:caps/>
          <w:sz w:val="28"/>
        </w:rPr>
        <w:t>MINUTES</w:t>
      </w:r>
    </w:p>
    <w:bookmarkEnd w:id="0"/>
    <w:p w:rsidR="002632B1" w:rsidRDefault="002632B1" w:rsidP="000361D6">
      <w:pPr>
        <w:spacing w:before="240" w:after="20"/>
      </w:pPr>
      <w:r w:rsidRPr="00AE5080">
        <w:rPr>
          <w:b/>
          <w:u w:val="single"/>
        </w:rPr>
        <w:t>MEETING DATE/LOCATION:</w:t>
      </w:r>
      <w:r w:rsidRPr="00AE5080">
        <w:t xml:space="preserve"> </w:t>
      </w:r>
      <w:r>
        <w:t xml:space="preserve"> </w:t>
      </w:r>
      <w:r w:rsidR="009E49B4">
        <w:t>Tu</w:t>
      </w:r>
      <w:r w:rsidR="006F3A22">
        <w:t xml:space="preserve">esday, </w:t>
      </w:r>
      <w:r w:rsidR="00FA07F0">
        <w:t xml:space="preserve">April </w:t>
      </w:r>
      <w:r w:rsidR="009E49B4">
        <w:t>2</w:t>
      </w:r>
      <w:r w:rsidR="00FA07F0">
        <w:t>8</w:t>
      </w:r>
      <w:r w:rsidR="00871090">
        <w:t>, 2015</w:t>
      </w:r>
      <w:r w:rsidR="008B3DEE">
        <w:t xml:space="preserve">, </w:t>
      </w:r>
      <w:r w:rsidR="000361D6">
        <w:t xml:space="preserve">Room 227, </w:t>
      </w:r>
      <w:r w:rsidR="00225289">
        <w:t>Town Hall Building</w:t>
      </w:r>
      <w:r w:rsidR="00B007A8">
        <w:t>,</w:t>
      </w:r>
      <w:r w:rsidR="00871090">
        <w:t xml:space="preserve"> </w:t>
      </w:r>
      <w:r w:rsidR="00B007A8">
        <w:t>23 Linden Street</w:t>
      </w:r>
      <w:r w:rsidR="00E83D84">
        <w:t>, Berlin</w:t>
      </w:r>
      <w:r w:rsidR="000361D6">
        <w:t>, MA 01503</w:t>
      </w:r>
    </w:p>
    <w:p w:rsidR="002632B1" w:rsidRDefault="002632B1" w:rsidP="002632B1">
      <w:pPr>
        <w:tabs>
          <w:tab w:val="left" w:pos="5940"/>
        </w:tabs>
        <w:spacing w:after="40"/>
        <w:jc w:val="both"/>
        <w:rPr>
          <w:b/>
          <w:u w:val="single"/>
        </w:rPr>
      </w:pPr>
      <w:r w:rsidRPr="00A95713">
        <w:rPr>
          <w:b/>
          <w:u w:val="single"/>
        </w:rPr>
        <w:t>MEMBERS SITTING/PRESENT:</w:t>
      </w:r>
      <w:r w:rsidR="0043134B" w:rsidRPr="0043134B">
        <w:rPr>
          <w:b/>
        </w:rPr>
        <w:tab/>
      </w:r>
      <w:r w:rsidR="0043134B">
        <w:rPr>
          <w:b/>
          <w:u w:val="single"/>
        </w:rPr>
        <w:t>T</w:t>
      </w:r>
      <w:r w:rsidRPr="00CE39CF">
        <w:rPr>
          <w:b/>
          <w:u w:val="single"/>
        </w:rPr>
        <w:t>OWN OFFICIALS (&amp; OTHERS)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27"/>
        <w:gridCol w:w="937"/>
      </w:tblGrid>
      <w:tr w:rsidR="001914A6" w:rsidRPr="00035885" w:rsidTr="00DF65DB">
        <w:tc>
          <w:tcPr>
            <w:tcW w:w="744" w:type="dxa"/>
          </w:tcPr>
          <w:p w:rsidR="001914A6" w:rsidRPr="00035885" w:rsidRDefault="001914A6" w:rsidP="002632B1">
            <w:pPr>
              <w:jc w:val="center"/>
              <w:rPr>
                <w:sz w:val="22"/>
              </w:rPr>
            </w:pPr>
            <w:r>
              <w:rPr>
                <w:sz w:val="22"/>
              </w:rPr>
              <w:t>R/A</w:t>
            </w:r>
          </w:p>
        </w:tc>
        <w:tc>
          <w:tcPr>
            <w:tcW w:w="2027" w:type="dxa"/>
          </w:tcPr>
          <w:p w:rsidR="001914A6" w:rsidRPr="00035885" w:rsidRDefault="001914A6" w:rsidP="002632B1">
            <w:pPr>
              <w:jc w:val="center"/>
              <w:rPr>
                <w:sz w:val="22"/>
              </w:rPr>
            </w:pPr>
          </w:p>
        </w:tc>
        <w:tc>
          <w:tcPr>
            <w:tcW w:w="937" w:type="dxa"/>
          </w:tcPr>
          <w:p w:rsidR="001914A6" w:rsidRDefault="001914A6" w:rsidP="002632B1">
            <w:pPr>
              <w:jc w:val="center"/>
              <w:rPr>
                <w:sz w:val="16"/>
                <w:szCs w:val="16"/>
              </w:rPr>
            </w:pPr>
            <w:r>
              <w:rPr>
                <w:sz w:val="16"/>
                <w:szCs w:val="16"/>
              </w:rPr>
              <w:t>Green Acres</w:t>
            </w:r>
          </w:p>
        </w:tc>
      </w:tr>
      <w:tr w:rsidR="001914A6" w:rsidRPr="00035885" w:rsidTr="00DF65DB">
        <w:tc>
          <w:tcPr>
            <w:tcW w:w="744" w:type="dxa"/>
          </w:tcPr>
          <w:p w:rsidR="001914A6" w:rsidRPr="00035885" w:rsidRDefault="001914A6" w:rsidP="002632B1">
            <w:pPr>
              <w:jc w:val="center"/>
              <w:rPr>
                <w:sz w:val="22"/>
              </w:rPr>
            </w:pPr>
            <w:r>
              <w:rPr>
                <w:sz w:val="22"/>
              </w:rPr>
              <w:t>R</w:t>
            </w:r>
          </w:p>
        </w:tc>
        <w:tc>
          <w:tcPr>
            <w:tcW w:w="2027" w:type="dxa"/>
          </w:tcPr>
          <w:p w:rsidR="001914A6" w:rsidRPr="00035885" w:rsidRDefault="001914A6" w:rsidP="00570B5E">
            <w:pPr>
              <w:rPr>
                <w:sz w:val="22"/>
              </w:rPr>
            </w:pPr>
            <w:r w:rsidRPr="001D06E3">
              <w:rPr>
                <w:sz w:val="22"/>
                <w:lang w:val="fr-CD"/>
              </w:rPr>
              <w:t>Jeanne Survell</w:t>
            </w:r>
            <w:r>
              <w:rPr>
                <w:sz w:val="22"/>
                <w:lang w:val="fr-CD"/>
              </w:rPr>
              <w:t>, Chair</w:t>
            </w:r>
          </w:p>
        </w:tc>
        <w:tc>
          <w:tcPr>
            <w:tcW w:w="937" w:type="dxa"/>
          </w:tcPr>
          <w:p w:rsidR="001914A6" w:rsidRDefault="001914A6" w:rsidP="002632B1">
            <w:pPr>
              <w:jc w:val="center"/>
              <w:rPr>
                <w:sz w:val="22"/>
              </w:rPr>
            </w:pPr>
            <w:r>
              <w:rPr>
                <w:sz w:val="22"/>
              </w:rPr>
              <w:t>S</w:t>
            </w:r>
          </w:p>
        </w:tc>
      </w:tr>
      <w:tr w:rsidR="001914A6" w:rsidRPr="00035885" w:rsidTr="00DF65DB">
        <w:tc>
          <w:tcPr>
            <w:tcW w:w="744" w:type="dxa"/>
          </w:tcPr>
          <w:p w:rsidR="001914A6" w:rsidRPr="00035885" w:rsidRDefault="001914A6" w:rsidP="002632B1">
            <w:pPr>
              <w:jc w:val="center"/>
              <w:rPr>
                <w:sz w:val="22"/>
              </w:rPr>
            </w:pPr>
            <w:r w:rsidRPr="00035885">
              <w:rPr>
                <w:sz w:val="22"/>
              </w:rPr>
              <w:t>R</w:t>
            </w:r>
          </w:p>
        </w:tc>
        <w:tc>
          <w:tcPr>
            <w:tcW w:w="2027" w:type="dxa"/>
          </w:tcPr>
          <w:p w:rsidR="001914A6" w:rsidRPr="00035885" w:rsidRDefault="001914A6" w:rsidP="002632B1">
            <w:pPr>
              <w:jc w:val="both"/>
              <w:rPr>
                <w:sz w:val="22"/>
              </w:rPr>
            </w:pPr>
            <w:r>
              <w:rPr>
                <w:sz w:val="22"/>
              </w:rPr>
              <w:t>Lynn Ryan</w:t>
            </w:r>
          </w:p>
        </w:tc>
        <w:tc>
          <w:tcPr>
            <w:tcW w:w="937" w:type="dxa"/>
          </w:tcPr>
          <w:p w:rsidR="001914A6" w:rsidRDefault="009E49B4" w:rsidP="002632B1">
            <w:pPr>
              <w:jc w:val="center"/>
              <w:rPr>
                <w:sz w:val="22"/>
              </w:rPr>
            </w:pPr>
            <w:r>
              <w:rPr>
                <w:sz w:val="22"/>
              </w:rPr>
              <w:t>A</w:t>
            </w:r>
          </w:p>
        </w:tc>
      </w:tr>
      <w:tr w:rsidR="001914A6" w:rsidRPr="00035885" w:rsidTr="00DF65DB">
        <w:tc>
          <w:tcPr>
            <w:tcW w:w="744" w:type="dxa"/>
          </w:tcPr>
          <w:p w:rsidR="001914A6" w:rsidRPr="00035885" w:rsidRDefault="001914A6" w:rsidP="002632B1">
            <w:pPr>
              <w:jc w:val="center"/>
              <w:rPr>
                <w:sz w:val="22"/>
              </w:rPr>
            </w:pPr>
            <w:r>
              <w:rPr>
                <w:sz w:val="22"/>
              </w:rPr>
              <w:t>R</w:t>
            </w:r>
          </w:p>
        </w:tc>
        <w:tc>
          <w:tcPr>
            <w:tcW w:w="2027" w:type="dxa"/>
          </w:tcPr>
          <w:p w:rsidR="001914A6" w:rsidRDefault="001914A6" w:rsidP="002632B1">
            <w:pPr>
              <w:jc w:val="both"/>
              <w:rPr>
                <w:sz w:val="22"/>
              </w:rPr>
            </w:pPr>
            <w:r>
              <w:rPr>
                <w:sz w:val="22"/>
              </w:rPr>
              <w:t>Steve Murphy</w:t>
            </w:r>
          </w:p>
        </w:tc>
        <w:tc>
          <w:tcPr>
            <w:tcW w:w="937" w:type="dxa"/>
          </w:tcPr>
          <w:p w:rsidR="001914A6" w:rsidRDefault="001914A6" w:rsidP="002632B1">
            <w:pPr>
              <w:jc w:val="center"/>
              <w:rPr>
                <w:sz w:val="22"/>
              </w:rPr>
            </w:pPr>
            <w:r>
              <w:rPr>
                <w:sz w:val="22"/>
              </w:rPr>
              <w:t>A</w:t>
            </w:r>
          </w:p>
        </w:tc>
      </w:tr>
      <w:tr w:rsidR="001914A6" w:rsidRPr="00035885" w:rsidTr="00DF65DB">
        <w:tc>
          <w:tcPr>
            <w:tcW w:w="744" w:type="dxa"/>
          </w:tcPr>
          <w:p w:rsidR="001914A6" w:rsidRPr="00035885" w:rsidRDefault="001914A6" w:rsidP="002632B1">
            <w:pPr>
              <w:jc w:val="center"/>
              <w:rPr>
                <w:sz w:val="22"/>
              </w:rPr>
            </w:pPr>
            <w:r w:rsidRPr="00035885">
              <w:rPr>
                <w:sz w:val="22"/>
              </w:rPr>
              <w:t>R</w:t>
            </w:r>
          </w:p>
        </w:tc>
        <w:tc>
          <w:tcPr>
            <w:tcW w:w="2027" w:type="dxa"/>
          </w:tcPr>
          <w:p w:rsidR="001914A6" w:rsidRPr="001D06E3" w:rsidRDefault="001914A6" w:rsidP="001D06E3">
            <w:pPr>
              <w:jc w:val="both"/>
              <w:rPr>
                <w:sz w:val="22"/>
                <w:lang w:val="fr-CD"/>
              </w:rPr>
            </w:pPr>
            <w:r>
              <w:rPr>
                <w:sz w:val="22"/>
                <w:lang w:val="fr-CD"/>
              </w:rPr>
              <w:t>Dennis Bartlett</w:t>
            </w:r>
          </w:p>
        </w:tc>
        <w:tc>
          <w:tcPr>
            <w:tcW w:w="937" w:type="dxa"/>
          </w:tcPr>
          <w:p w:rsidR="001914A6" w:rsidRDefault="001914A6" w:rsidP="0024565C">
            <w:pPr>
              <w:jc w:val="center"/>
              <w:rPr>
                <w:sz w:val="22"/>
              </w:rPr>
            </w:pPr>
            <w:r>
              <w:rPr>
                <w:sz w:val="22"/>
              </w:rPr>
              <w:t>S</w:t>
            </w:r>
          </w:p>
        </w:tc>
      </w:tr>
      <w:tr w:rsidR="001914A6" w:rsidRPr="00035885" w:rsidTr="00DF65DB">
        <w:tc>
          <w:tcPr>
            <w:tcW w:w="744" w:type="dxa"/>
          </w:tcPr>
          <w:p w:rsidR="001914A6" w:rsidRPr="00035885" w:rsidRDefault="001914A6" w:rsidP="002632B1">
            <w:pPr>
              <w:jc w:val="center"/>
              <w:rPr>
                <w:sz w:val="22"/>
              </w:rPr>
            </w:pPr>
            <w:r>
              <w:rPr>
                <w:sz w:val="22"/>
              </w:rPr>
              <w:t>R</w:t>
            </w:r>
          </w:p>
        </w:tc>
        <w:tc>
          <w:tcPr>
            <w:tcW w:w="2027" w:type="dxa"/>
          </w:tcPr>
          <w:p w:rsidR="001914A6" w:rsidRPr="00035885" w:rsidRDefault="001914A6" w:rsidP="00570B5E">
            <w:pPr>
              <w:jc w:val="both"/>
              <w:rPr>
                <w:sz w:val="22"/>
              </w:rPr>
            </w:pPr>
            <w:r>
              <w:rPr>
                <w:sz w:val="22"/>
              </w:rPr>
              <w:t>Kevin Diggins</w:t>
            </w:r>
            <w:r w:rsidRPr="001D06E3">
              <w:rPr>
                <w:sz w:val="22"/>
                <w:lang w:val="fr-CD"/>
              </w:rPr>
              <w:t xml:space="preserve"> </w:t>
            </w:r>
          </w:p>
        </w:tc>
        <w:tc>
          <w:tcPr>
            <w:tcW w:w="937" w:type="dxa"/>
          </w:tcPr>
          <w:p w:rsidR="001914A6" w:rsidRDefault="001914A6" w:rsidP="002632B1">
            <w:pPr>
              <w:jc w:val="center"/>
              <w:rPr>
                <w:sz w:val="22"/>
              </w:rPr>
            </w:pPr>
            <w:r>
              <w:rPr>
                <w:sz w:val="22"/>
              </w:rPr>
              <w:t>S</w:t>
            </w:r>
          </w:p>
        </w:tc>
      </w:tr>
      <w:tr w:rsidR="001914A6" w:rsidRPr="00035885" w:rsidTr="00DF65DB">
        <w:tc>
          <w:tcPr>
            <w:tcW w:w="744" w:type="dxa"/>
          </w:tcPr>
          <w:p w:rsidR="001914A6" w:rsidRPr="00035885" w:rsidRDefault="001914A6" w:rsidP="002632B1">
            <w:pPr>
              <w:jc w:val="center"/>
              <w:rPr>
                <w:sz w:val="22"/>
              </w:rPr>
            </w:pPr>
            <w:r>
              <w:rPr>
                <w:sz w:val="22"/>
              </w:rPr>
              <w:t>A</w:t>
            </w:r>
          </w:p>
        </w:tc>
        <w:tc>
          <w:tcPr>
            <w:tcW w:w="2027" w:type="dxa"/>
          </w:tcPr>
          <w:p w:rsidR="001914A6" w:rsidRPr="00035885" w:rsidRDefault="001914A6" w:rsidP="002632B1">
            <w:pPr>
              <w:jc w:val="both"/>
              <w:rPr>
                <w:sz w:val="22"/>
              </w:rPr>
            </w:pPr>
            <w:r>
              <w:rPr>
                <w:sz w:val="22"/>
              </w:rPr>
              <w:t>Patricia Jackson</w:t>
            </w:r>
          </w:p>
        </w:tc>
        <w:tc>
          <w:tcPr>
            <w:tcW w:w="937" w:type="dxa"/>
          </w:tcPr>
          <w:p w:rsidR="001914A6" w:rsidRDefault="001914A6" w:rsidP="002632B1">
            <w:pPr>
              <w:jc w:val="center"/>
              <w:rPr>
                <w:sz w:val="22"/>
              </w:rPr>
            </w:pPr>
            <w:r>
              <w:rPr>
                <w:sz w:val="22"/>
              </w:rPr>
              <w:t>A</w:t>
            </w:r>
          </w:p>
        </w:tc>
      </w:tr>
      <w:tr w:rsidR="001914A6" w:rsidRPr="00035885" w:rsidTr="00DF65DB">
        <w:tc>
          <w:tcPr>
            <w:tcW w:w="744" w:type="dxa"/>
          </w:tcPr>
          <w:p w:rsidR="001914A6" w:rsidRDefault="001914A6" w:rsidP="002632B1">
            <w:pPr>
              <w:jc w:val="center"/>
              <w:rPr>
                <w:sz w:val="22"/>
              </w:rPr>
            </w:pPr>
            <w:r>
              <w:rPr>
                <w:sz w:val="22"/>
              </w:rPr>
              <w:t>A</w:t>
            </w:r>
          </w:p>
        </w:tc>
        <w:tc>
          <w:tcPr>
            <w:tcW w:w="2027" w:type="dxa"/>
          </w:tcPr>
          <w:p w:rsidR="001914A6" w:rsidRDefault="001914A6" w:rsidP="002632B1">
            <w:pPr>
              <w:jc w:val="both"/>
              <w:rPr>
                <w:sz w:val="22"/>
              </w:rPr>
            </w:pPr>
            <w:r>
              <w:rPr>
                <w:sz w:val="22"/>
              </w:rPr>
              <w:t>Steve Morrison</w:t>
            </w:r>
          </w:p>
        </w:tc>
        <w:tc>
          <w:tcPr>
            <w:tcW w:w="937" w:type="dxa"/>
          </w:tcPr>
          <w:p w:rsidR="001914A6" w:rsidRDefault="001914A6" w:rsidP="002632B1">
            <w:pPr>
              <w:jc w:val="center"/>
              <w:rPr>
                <w:sz w:val="22"/>
              </w:rPr>
            </w:pPr>
            <w:r>
              <w:rPr>
                <w:sz w:val="22"/>
              </w:rPr>
              <w:t>A</w:t>
            </w:r>
          </w:p>
        </w:tc>
      </w:tr>
      <w:tr w:rsidR="001914A6" w:rsidRPr="00035885" w:rsidTr="00DF65DB">
        <w:tc>
          <w:tcPr>
            <w:tcW w:w="744" w:type="dxa"/>
          </w:tcPr>
          <w:p w:rsidR="001914A6" w:rsidRDefault="001914A6" w:rsidP="002632B1">
            <w:pPr>
              <w:jc w:val="center"/>
              <w:rPr>
                <w:sz w:val="22"/>
              </w:rPr>
            </w:pPr>
            <w:r>
              <w:rPr>
                <w:sz w:val="22"/>
              </w:rPr>
              <w:t>A</w:t>
            </w:r>
          </w:p>
        </w:tc>
        <w:tc>
          <w:tcPr>
            <w:tcW w:w="2027" w:type="dxa"/>
          </w:tcPr>
          <w:p w:rsidR="001914A6" w:rsidRDefault="001914A6" w:rsidP="002632B1">
            <w:pPr>
              <w:jc w:val="both"/>
              <w:rPr>
                <w:sz w:val="22"/>
              </w:rPr>
            </w:pPr>
            <w:r>
              <w:rPr>
                <w:sz w:val="22"/>
              </w:rPr>
              <w:t>Mark Adams</w:t>
            </w:r>
          </w:p>
        </w:tc>
        <w:tc>
          <w:tcPr>
            <w:tcW w:w="937" w:type="dxa"/>
          </w:tcPr>
          <w:p w:rsidR="001914A6" w:rsidRDefault="009E49B4" w:rsidP="002632B1">
            <w:pPr>
              <w:jc w:val="center"/>
              <w:rPr>
                <w:sz w:val="22"/>
              </w:rPr>
            </w:pPr>
            <w:r>
              <w:rPr>
                <w:sz w:val="22"/>
              </w:rPr>
              <w:t>A</w:t>
            </w:r>
          </w:p>
        </w:tc>
      </w:tr>
    </w:tbl>
    <w:tbl>
      <w:tblPr>
        <w:tblpPr w:leftFromText="180" w:rightFromText="180" w:vertAnchor="text" w:horzAnchor="margin" w:tblpXSpec="right" w:tblpY="-2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DF65DB" w:rsidRPr="00CE39CF" w:rsidTr="00DF65DB">
        <w:trPr>
          <w:trHeight w:val="2151"/>
        </w:trPr>
        <w:tc>
          <w:tcPr>
            <w:tcW w:w="4920" w:type="dxa"/>
          </w:tcPr>
          <w:p w:rsidR="00DF65DB" w:rsidRPr="00704D31" w:rsidRDefault="00DF65DB" w:rsidP="009E49B4">
            <w:pPr>
              <w:rPr>
                <w:sz w:val="22"/>
              </w:rPr>
            </w:pPr>
            <w:r>
              <w:rPr>
                <w:sz w:val="22"/>
              </w:rPr>
              <w:t xml:space="preserve">Kristen Costa, LA Associates; Mark Rhodes, Rhodes Construction; Joe </w:t>
            </w:r>
            <w:proofErr w:type="spellStart"/>
            <w:r>
              <w:rPr>
                <w:sz w:val="22"/>
              </w:rPr>
              <w:t>Peznola</w:t>
            </w:r>
            <w:proofErr w:type="spellEnd"/>
            <w:r>
              <w:rPr>
                <w:sz w:val="22"/>
              </w:rPr>
              <w:t xml:space="preserve">, Hancock Associates; Paul </w:t>
            </w:r>
            <w:proofErr w:type="spellStart"/>
            <w:r>
              <w:rPr>
                <w:sz w:val="22"/>
              </w:rPr>
              <w:t>Haverty</w:t>
            </w:r>
            <w:proofErr w:type="spellEnd"/>
            <w:r>
              <w:rPr>
                <w:sz w:val="22"/>
              </w:rPr>
              <w:t xml:space="preserve">; </w:t>
            </w:r>
            <w:r w:rsidR="009E49B4">
              <w:rPr>
                <w:sz w:val="22"/>
              </w:rPr>
              <w:t>B.L Schafer</w:t>
            </w:r>
          </w:p>
        </w:tc>
      </w:tr>
    </w:tbl>
    <w:p w:rsidR="002632B1" w:rsidRPr="00C00478" w:rsidRDefault="00225289" w:rsidP="002632B1">
      <w:pPr>
        <w:tabs>
          <w:tab w:val="left" w:pos="180"/>
          <w:tab w:val="left" w:pos="3420"/>
        </w:tabs>
        <w:jc w:val="both"/>
        <w:rPr>
          <w:sz w:val="20"/>
        </w:rPr>
      </w:pPr>
      <w:r>
        <w:rPr>
          <w:sz w:val="20"/>
        </w:rPr>
        <w:t>Regular/Alterna</w:t>
      </w:r>
      <w:r w:rsidR="003A2B31">
        <w:rPr>
          <w:sz w:val="20"/>
        </w:rPr>
        <w:t xml:space="preserve">te              </w:t>
      </w:r>
      <w:r w:rsidR="00D33680">
        <w:rPr>
          <w:sz w:val="20"/>
        </w:rPr>
        <w:t xml:space="preserve">         </w:t>
      </w:r>
      <w:r w:rsidR="002632B1" w:rsidRPr="00C00478">
        <w:rPr>
          <w:sz w:val="20"/>
        </w:rPr>
        <w:t>Sitting/Present/Absent</w:t>
      </w:r>
    </w:p>
    <w:p w:rsidR="002632B1" w:rsidRPr="0094788C" w:rsidRDefault="002632B1" w:rsidP="002632B1">
      <w:pPr>
        <w:tabs>
          <w:tab w:val="right" w:pos="12780"/>
        </w:tabs>
        <w:spacing w:before="60"/>
        <w:jc w:val="center"/>
        <w:rPr>
          <w:szCs w:val="24"/>
        </w:rPr>
      </w:pPr>
    </w:p>
    <w:p w:rsidR="008F0B22" w:rsidRDefault="008F0B22" w:rsidP="008F0B22">
      <w:pPr>
        <w:tabs>
          <w:tab w:val="right" w:pos="12780"/>
        </w:tabs>
        <w:spacing w:before="60" w:after="120"/>
        <w:rPr>
          <w:szCs w:val="24"/>
        </w:rPr>
      </w:pPr>
      <w:r>
        <w:rPr>
          <w:szCs w:val="24"/>
        </w:rPr>
        <w:t xml:space="preserve">Meeting called to order at </w:t>
      </w:r>
      <w:r w:rsidR="009E49B4">
        <w:rPr>
          <w:szCs w:val="24"/>
        </w:rPr>
        <w:t>8</w:t>
      </w:r>
      <w:r w:rsidR="001914A6">
        <w:rPr>
          <w:szCs w:val="24"/>
        </w:rPr>
        <w:t>:</w:t>
      </w:r>
      <w:r w:rsidR="009E49B4">
        <w:rPr>
          <w:szCs w:val="24"/>
        </w:rPr>
        <w:t>0</w:t>
      </w:r>
      <w:r w:rsidR="001914A6">
        <w:rPr>
          <w:szCs w:val="24"/>
        </w:rPr>
        <w:t>0</w:t>
      </w:r>
      <w:r w:rsidR="0013676B">
        <w:rPr>
          <w:szCs w:val="24"/>
        </w:rPr>
        <w:t xml:space="preserve"> </w:t>
      </w:r>
      <w:r>
        <w:rPr>
          <w:szCs w:val="24"/>
        </w:rPr>
        <w:t xml:space="preserve">PM.  </w:t>
      </w:r>
    </w:p>
    <w:p w:rsidR="0030542C" w:rsidRDefault="0030542C" w:rsidP="008F0B22">
      <w:pPr>
        <w:tabs>
          <w:tab w:val="right" w:pos="12780"/>
        </w:tabs>
        <w:spacing w:before="60" w:after="120"/>
        <w:rPr>
          <w:b/>
          <w:szCs w:val="24"/>
        </w:rPr>
      </w:pPr>
      <w:r>
        <w:rPr>
          <w:b/>
          <w:szCs w:val="24"/>
        </w:rPr>
        <w:t>Public Hearing to r</w:t>
      </w:r>
      <w:r w:rsidR="009E49B4">
        <w:rPr>
          <w:b/>
          <w:szCs w:val="24"/>
        </w:rPr>
        <w:t>eview of draft Decision</w:t>
      </w:r>
      <w:r w:rsidR="006B39F8" w:rsidRPr="003E5DA9">
        <w:rPr>
          <w:b/>
          <w:szCs w:val="24"/>
        </w:rPr>
        <w:t xml:space="preserve"> for </w:t>
      </w:r>
      <w:r w:rsidR="0048103A">
        <w:rPr>
          <w:b/>
          <w:szCs w:val="24"/>
        </w:rPr>
        <w:t>the</w:t>
      </w:r>
      <w:r w:rsidR="00642FDB">
        <w:rPr>
          <w:b/>
          <w:szCs w:val="24"/>
        </w:rPr>
        <w:t xml:space="preserve"> </w:t>
      </w:r>
      <w:r w:rsidR="0048103A">
        <w:rPr>
          <w:b/>
          <w:szCs w:val="24"/>
        </w:rPr>
        <w:t xml:space="preserve">Application for a </w:t>
      </w:r>
      <w:r>
        <w:rPr>
          <w:b/>
          <w:szCs w:val="24"/>
        </w:rPr>
        <w:t xml:space="preserve">40B </w:t>
      </w:r>
      <w:r w:rsidR="00642FDB">
        <w:rPr>
          <w:b/>
          <w:szCs w:val="24"/>
        </w:rPr>
        <w:t xml:space="preserve">Comprehensive Permit for </w:t>
      </w:r>
      <w:r>
        <w:rPr>
          <w:b/>
          <w:szCs w:val="24"/>
        </w:rPr>
        <w:t>Green Acres</w:t>
      </w:r>
      <w:r w:rsidR="0048103A">
        <w:rPr>
          <w:b/>
          <w:szCs w:val="24"/>
        </w:rPr>
        <w:t xml:space="preserve"> (2014-4) on Dudley Road</w:t>
      </w:r>
      <w:r>
        <w:rPr>
          <w:b/>
          <w:szCs w:val="24"/>
        </w:rPr>
        <w:t>:</w:t>
      </w:r>
    </w:p>
    <w:p w:rsidR="009E49B4" w:rsidRDefault="0048103A" w:rsidP="008F0B22">
      <w:pPr>
        <w:tabs>
          <w:tab w:val="right" w:pos="12780"/>
        </w:tabs>
        <w:spacing w:before="60" w:after="120"/>
        <w:rPr>
          <w:szCs w:val="24"/>
        </w:rPr>
      </w:pPr>
      <w:r>
        <w:rPr>
          <w:szCs w:val="24"/>
        </w:rPr>
        <w:t xml:space="preserve">The Board reviewed the Decision </w:t>
      </w:r>
      <w:r w:rsidR="009E49B4">
        <w:rPr>
          <w:szCs w:val="24"/>
        </w:rPr>
        <w:t xml:space="preserve">drafted by Paul </w:t>
      </w:r>
      <w:proofErr w:type="spellStart"/>
      <w:r w:rsidR="009E49B4">
        <w:rPr>
          <w:szCs w:val="24"/>
        </w:rPr>
        <w:t>Haverty</w:t>
      </w:r>
      <w:proofErr w:type="spellEnd"/>
      <w:r w:rsidR="009E49B4">
        <w:rPr>
          <w:szCs w:val="24"/>
        </w:rPr>
        <w:t xml:space="preserve">, and the inputs from Sue Carter of PLACES, and Berlin Town Counsel. </w:t>
      </w:r>
      <w:r w:rsidR="00F7687F">
        <w:rPr>
          <w:szCs w:val="24"/>
        </w:rPr>
        <w:t xml:space="preserve">Kevin Diggins </w:t>
      </w:r>
      <w:r w:rsidR="00E319FE">
        <w:rPr>
          <w:szCs w:val="24"/>
        </w:rPr>
        <w:t>discussed the failure modes of the shared components in the septic system</w:t>
      </w:r>
      <w:r w:rsidR="00F7687F">
        <w:rPr>
          <w:szCs w:val="24"/>
        </w:rPr>
        <w:t xml:space="preserve">, and those </w:t>
      </w:r>
      <w:r w:rsidR="00E319FE">
        <w:rPr>
          <w:szCs w:val="24"/>
        </w:rPr>
        <w:t xml:space="preserve">concerns </w:t>
      </w:r>
      <w:bookmarkStart w:id="1" w:name="_GoBack"/>
      <w:bookmarkEnd w:id="1"/>
      <w:r w:rsidR="00F7687F">
        <w:rPr>
          <w:szCs w:val="24"/>
        </w:rPr>
        <w:t xml:space="preserve">were answered by Mark Rhodes and Joe </w:t>
      </w:r>
      <w:proofErr w:type="spellStart"/>
      <w:r w:rsidR="00F7687F">
        <w:rPr>
          <w:szCs w:val="24"/>
        </w:rPr>
        <w:t>Peznola</w:t>
      </w:r>
      <w:proofErr w:type="spellEnd"/>
      <w:r w:rsidR="00F7687F">
        <w:rPr>
          <w:szCs w:val="24"/>
        </w:rPr>
        <w:t xml:space="preserve">. </w:t>
      </w:r>
    </w:p>
    <w:p w:rsidR="00DF3B54" w:rsidRDefault="009E49B4" w:rsidP="0030542C">
      <w:pPr>
        <w:tabs>
          <w:tab w:val="right" w:pos="12780"/>
        </w:tabs>
        <w:spacing w:before="60" w:after="120"/>
        <w:rPr>
          <w:szCs w:val="24"/>
        </w:rPr>
      </w:pPr>
      <w:r>
        <w:rPr>
          <w:szCs w:val="24"/>
        </w:rPr>
        <w:t xml:space="preserve">Jeanne </w:t>
      </w:r>
      <w:proofErr w:type="spellStart"/>
      <w:r>
        <w:rPr>
          <w:szCs w:val="24"/>
        </w:rPr>
        <w:t>Survell</w:t>
      </w:r>
      <w:proofErr w:type="spellEnd"/>
      <w:r>
        <w:rPr>
          <w:szCs w:val="24"/>
        </w:rPr>
        <w:t xml:space="preserve"> made a motion to approve the 40B Comprehensive Permit for Green Acres, as amended at this meeting. Dennis Bartlett seconded the motion. The motion passed 3-0.</w:t>
      </w:r>
    </w:p>
    <w:p w:rsidR="0030542C" w:rsidRPr="0030542C" w:rsidRDefault="0030542C" w:rsidP="0030542C">
      <w:pPr>
        <w:tabs>
          <w:tab w:val="right" w:pos="12780"/>
        </w:tabs>
        <w:spacing w:before="60" w:after="120"/>
        <w:rPr>
          <w:szCs w:val="24"/>
        </w:rPr>
      </w:pPr>
      <w:r>
        <w:rPr>
          <w:szCs w:val="24"/>
        </w:rPr>
        <w:t xml:space="preserve">Paul </w:t>
      </w:r>
      <w:proofErr w:type="spellStart"/>
      <w:r>
        <w:rPr>
          <w:szCs w:val="24"/>
        </w:rPr>
        <w:t>Haverty</w:t>
      </w:r>
      <w:proofErr w:type="spellEnd"/>
      <w:r>
        <w:rPr>
          <w:szCs w:val="24"/>
        </w:rPr>
        <w:t xml:space="preserve"> will email the final decision document to Julie Pratt, and Julie will print it and leave it in the ZBA mailbox for the Board members to sign. Once signed, Julie will file it with the Town Clerk.</w:t>
      </w:r>
    </w:p>
    <w:p w:rsidR="008F0B22" w:rsidRDefault="0030542C" w:rsidP="008F0B22">
      <w:r>
        <w:t>Dennis Bartlett</w:t>
      </w:r>
      <w:r w:rsidR="0035797A">
        <w:t xml:space="preserve"> </w:t>
      </w:r>
      <w:r w:rsidR="00D7654C">
        <w:t>motioned</w:t>
      </w:r>
      <w:r w:rsidR="00B83C65">
        <w:t xml:space="preserve"> to </w:t>
      </w:r>
      <w:r>
        <w:t>close the Public Hearing</w:t>
      </w:r>
      <w:r w:rsidR="00B83C65">
        <w:t xml:space="preserve">. </w:t>
      </w:r>
      <w:r>
        <w:rPr>
          <w:szCs w:val="24"/>
        </w:rPr>
        <w:t xml:space="preserve">Jeanne </w:t>
      </w:r>
      <w:proofErr w:type="spellStart"/>
      <w:r>
        <w:rPr>
          <w:szCs w:val="24"/>
        </w:rPr>
        <w:t>Survell</w:t>
      </w:r>
      <w:proofErr w:type="spellEnd"/>
      <w:r w:rsidR="00BC0BC5">
        <w:rPr>
          <w:szCs w:val="24"/>
        </w:rPr>
        <w:t xml:space="preserve"> </w:t>
      </w:r>
      <w:r w:rsidR="00991CC6">
        <w:t>seconded the motion. T</w:t>
      </w:r>
      <w:r w:rsidR="0035797A">
        <w:t>h</w:t>
      </w:r>
      <w:r w:rsidR="00FB73CD">
        <w:t xml:space="preserve">e motion passed with a vote of </w:t>
      </w:r>
      <w:r>
        <w:t>3</w:t>
      </w:r>
      <w:r w:rsidR="0035797A">
        <w:t xml:space="preserve">-0.  </w:t>
      </w:r>
      <w:r w:rsidR="008F0B22">
        <w:t xml:space="preserve">The meeting adjourned at </w:t>
      </w:r>
      <w:r w:rsidR="009E49B4">
        <w:t>8</w:t>
      </w:r>
      <w:r w:rsidR="00DF3B54">
        <w:t>:30</w:t>
      </w:r>
      <w:r w:rsidR="008F0B22">
        <w:t xml:space="preserve"> PM.</w:t>
      </w:r>
    </w:p>
    <w:p w:rsidR="008F0B22" w:rsidRDefault="008F0B22" w:rsidP="008F0B22"/>
    <w:p w:rsidR="008F0B22" w:rsidRPr="003E5DA9" w:rsidRDefault="008F0B22" w:rsidP="008F0B22">
      <w:pPr>
        <w:tabs>
          <w:tab w:val="right" w:pos="12780"/>
        </w:tabs>
        <w:spacing w:before="60" w:after="120"/>
        <w:rPr>
          <w:szCs w:val="24"/>
        </w:rPr>
      </w:pPr>
      <w:r>
        <w:rPr>
          <w:b/>
          <w:i/>
        </w:rPr>
        <w:t>Respectfully submitted</w:t>
      </w:r>
      <w:r w:rsidRPr="006D626B">
        <w:rPr>
          <w:b/>
          <w:i/>
        </w:rPr>
        <w:t xml:space="preserve"> by: __________________________</w:t>
      </w:r>
    </w:p>
    <w:p w:rsidR="002632B1" w:rsidRPr="009B4946" w:rsidRDefault="002167F2" w:rsidP="0013676B">
      <w:r>
        <w:rPr>
          <w:b/>
          <w:i/>
        </w:rPr>
        <w:t>Julie Pratt, Clerk for Berlin Zoning Board of Appeals</w:t>
      </w:r>
    </w:p>
    <w:sectPr w:rsidR="002632B1" w:rsidRPr="009B4946" w:rsidSect="00B5355A">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5A" w:rsidRDefault="0070715A">
      <w:r>
        <w:separator/>
      </w:r>
    </w:p>
  </w:endnote>
  <w:endnote w:type="continuationSeparator" w:id="0">
    <w:p w:rsidR="0070715A" w:rsidRDefault="0070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C1" w:rsidRPr="0017111F" w:rsidRDefault="00D25BC1" w:rsidP="002632B1">
    <w:pPr>
      <w:pStyle w:val="Footer"/>
      <w:tabs>
        <w:tab w:val="clear" w:pos="4320"/>
        <w:tab w:val="clear" w:pos="8640"/>
        <w:tab w:val="right" w:pos="10560"/>
        <w:tab w:val="right" w:pos="12780"/>
      </w:tabs>
      <w:rPr>
        <w:sz w:val="22"/>
      </w:rPr>
    </w:pPr>
    <w:r>
      <w:rPr>
        <w:sz w:val="22"/>
      </w:rPr>
      <w:t xml:space="preserve">Berlin </w:t>
    </w:r>
    <w:r w:rsidRPr="0017111F">
      <w:rPr>
        <w:sz w:val="22"/>
      </w:rPr>
      <w:t xml:space="preserve">Zoning Board of Appeals: </w:t>
    </w:r>
    <w:r w:rsidR="00ED6D59">
      <w:rPr>
        <w:sz w:val="22"/>
      </w:rPr>
      <w:t>April</w:t>
    </w:r>
    <w:r>
      <w:rPr>
        <w:sz w:val="22"/>
      </w:rPr>
      <w:t xml:space="preserve"> </w:t>
    </w:r>
    <w:r w:rsidR="00ED6D59">
      <w:rPr>
        <w:sz w:val="22"/>
      </w:rPr>
      <w:t>8</w:t>
    </w:r>
    <w:r w:rsidR="002A41B9">
      <w:rPr>
        <w:sz w:val="22"/>
      </w:rPr>
      <w:t xml:space="preserve">, 2015 </w:t>
    </w:r>
    <w:r w:rsidRPr="0017111F">
      <w:rPr>
        <w:sz w:val="22"/>
      </w:rPr>
      <w:t>Meeting Minutes</w:t>
    </w:r>
    <w:r w:rsidRPr="0017111F">
      <w:rPr>
        <w:sz w:val="22"/>
      </w:rPr>
      <w:tab/>
      <w:t xml:space="preserve">Page </w:t>
    </w:r>
    <w:r w:rsidR="00C82536" w:rsidRPr="0017111F">
      <w:rPr>
        <w:sz w:val="22"/>
      </w:rPr>
      <w:fldChar w:fldCharType="begin"/>
    </w:r>
    <w:r w:rsidRPr="0017111F">
      <w:rPr>
        <w:sz w:val="22"/>
      </w:rPr>
      <w:instrText xml:space="preserve"> PAGE </w:instrText>
    </w:r>
    <w:r w:rsidR="00C82536" w:rsidRPr="0017111F">
      <w:rPr>
        <w:sz w:val="22"/>
      </w:rPr>
      <w:fldChar w:fldCharType="separate"/>
    </w:r>
    <w:r w:rsidR="009E49B4">
      <w:rPr>
        <w:noProof/>
        <w:sz w:val="22"/>
      </w:rPr>
      <w:t>2</w:t>
    </w:r>
    <w:r w:rsidR="00C82536" w:rsidRPr="0017111F">
      <w:rPr>
        <w:sz w:val="22"/>
      </w:rPr>
      <w:fldChar w:fldCharType="end"/>
    </w:r>
    <w:r w:rsidRPr="0017111F">
      <w:rPr>
        <w:sz w:val="22"/>
      </w:rPr>
      <w:t xml:space="preserve"> of </w:t>
    </w:r>
    <w:r w:rsidR="00C82536" w:rsidRPr="0017111F">
      <w:rPr>
        <w:sz w:val="22"/>
      </w:rPr>
      <w:fldChar w:fldCharType="begin"/>
    </w:r>
    <w:r w:rsidRPr="0017111F">
      <w:rPr>
        <w:sz w:val="22"/>
      </w:rPr>
      <w:instrText xml:space="preserve"> NUMPAGES </w:instrText>
    </w:r>
    <w:r w:rsidR="00C82536" w:rsidRPr="0017111F">
      <w:rPr>
        <w:sz w:val="22"/>
      </w:rPr>
      <w:fldChar w:fldCharType="separate"/>
    </w:r>
    <w:r w:rsidR="000B1C1D">
      <w:rPr>
        <w:noProof/>
        <w:sz w:val="22"/>
      </w:rPr>
      <w:t>1</w:t>
    </w:r>
    <w:r w:rsidR="00C82536" w:rsidRPr="0017111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C1" w:rsidRDefault="00D25BC1" w:rsidP="002632B1">
    <w:pPr>
      <w:pStyle w:val="Footer"/>
      <w:tabs>
        <w:tab w:val="clear" w:pos="8640"/>
        <w:tab w:val="right" w:pos="10680"/>
        <w:tab w:val="right" w:pos="12780"/>
      </w:tabs>
    </w:pPr>
    <w:r>
      <w:rPr>
        <w:sz w:val="22"/>
      </w:rPr>
      <w:t>Berlin</w:t>
    </w:r>
    <w:r w:rsidRPr="0017111F">
      <w:rPr>
        <w:sz w:val="22"/>
      </w:rPr>
      <w:t xml:space="preserve"> Zoning Board of Appeals: </w:t>
    </w:r>
    <w:r w:rsidR="00ED6D59">
      <w:rPr>
        <w:sz w:val="22"/>
      </w:rPr>
      <w:t>April</w:t>
    </w:r>
    <w:r>
      <w:rPr>
        <w:sz w:val="22"/>
      </w:rPr>
      <w:t xml:space="preserve"> </w:t>
    </w:r>
    <w:r w:rsidR="007C3B8B">
      <w:rPr>
        <w:sz w:val="22"/>
      </w:rPr>
      <w:t>2</w:t>
    </w:r>
    <w:r w:rsidR="00ED6D59">
      <w:rPr>
        <w:sz w:val="22"/>
      </w:rPr>
      <w:t>8</w:t>
    </w:r>
    <w:r w:rsidR="00871090">
      <w:rPr>
        <w:sz w:val="22"/>
      </w:rPr>
      <w:t>, 2015</w:t>
    </w:r>
    <w:r>
      <w:rPr>
        <w:sz w:val="22"/>
      </w:rPr>
      <w:t xml:space="preserve"> Meeting M</w:t>
    </w:r>
    <w:r w:rsidRPr="0017111F">
      <w:rPr>
        <w:sz w:val="22"/>
      </w:rPr>
      <w:t>inutes</w:t>
    </w:r>
    <w:r w:rsidRPr="0017111F">
      <w:rPr>
        <w:sz w:val="22"/>
      </w:rPr>
      <w:tab/>
      <w:t xml:space="preserve">Page </w:t>
    </w:r>
    <w:r w:rsidR="00C82536" w:rsidRPr="0017111F">
      <w:rPr>
        <w:sz w:val="22"/>
      </w:rPr>
      <w:fldChar w:fldCharType="begin"/>
    </w:r>
    <w:r w:rsidRPr="0017111F">
      <w:rPr>
        <w:sz w:val="22"/>
      </w:rPr>
      <w:instrText xml:space="preserve"> PAGE </w:instrText>
    </w:r>
    <w:r w:rsidR="00C82536" w:rsidRPr="0017111F">
      <w:rPr>
        <w:sz w:val="22"/>
      </w:rPr>
      <w:fldChar w:fldCharType="separate"/>
    </w:r>
    <w:r w:rsidR="00E319FE">
      <w:rPr>
        <w:noProof/>
        <w:sz w:val="22"/>
      </w:rPr>
      <w:t>1</w:t>
    </w:r>
    <w:r w:rsidR="00C82536" w:rsidRPr="0017111F">
      <w:rPr>
        <w:sz w:val="22"/>
      </w:rPr>
      <w:fldChar w:fldCharType="end"/>
    </w:r>
    <w:r w:rsidRPr="0017111F">
      <w:rPr>
        <w:sz w:val="22"/>
      </w:rPr>
      <w:t xml:space="preserve"> of </w:t>
    </w:r>
    <w:r w:rsidR="00C82536" w:rsidRPr="0017111F">
      <w:rPr>
        <w:sz w:val="22"/>
      </w:rPr>
      <w:fldChar w:fldCharType="begin"/>
    </w:r>
    <w:r w:rsidRPr="0017111F">
      <w:rPr>
        <w:sz w:val="22"/>
      </w:rPr>
      <w:instrText xml:space="preserve"> NUMPAGES </w:instrText>
    </w:r>
    <w:r w:rsidR="00C82536" w:rsidRPr="0017111F">
      <w:rPr>
        <w:sz w:val="22"/>
      </w:rPr>
      <w:fldChar w:fldCharType="separate"/>
    </w:r>
    <w:r w:rsidR="00E319FE">
      <w:rPr>
        <w:noProof/>
        <w:sz w:val="22"/>
      </w:rPr>
      <w:t>1</w:t>
    </w:r>
    <w:r w:rsidR="00C82536" w:rsidRPr="0017111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5A" w:rsidRDefault="0070715A">
      <w:r>
        <w:separator/>
      </w:r>
    </w:p>
  </w:footnote>
  <w:footnote w:type="continuationSeparator" w:id="0">
    <w:p w:rsidR="0070715A" w:rsidRDefault="00707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55" w:rsidRDefault="00F57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C1" w:rsidRPr="0017111F" w:rsidRDefault="00D25BC1" w:rsidP="002632B1">
    <w:pPr>
      <w:pStyle w:val="Header"/>
      <w:tabs>
        <w:tab w:val="clear" w:pos="4320"/>
        <w:tab w:val="clear" w:pos="8640"/>
        <w:tab w:val="right" w:pos="12780"/>
      </w:tabs>
      <w:rPr>
        <w:sz w:val="22"/>
      </w:rPr>
    </w:pPr>
    <w:r w:rsidRPr="0017111F">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C1" w:rsidRDefault="00D25BC1" w:rsidP="002632B1">
    <w:pPr>
      <w:pStyle w:val="Header"/>
      <w:tabs>
        <w:tab w:val="clear" w:pos="4320"/>
        <w:tab w:val="clear" w:pos="8640"/>
        <w:tab w:val="right" w:pos="127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72E"/>
    <w:multiLevelType w:val="hybridMultilevel"/>
    <w:tmpl w:val="3B4EAC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744ED1"/>
    <w:multiLevelType w:val="hybridMultilevel"/>
    <w:tmpl w:val="BCAA51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FA16E4F"/>
    <w:multiLevelType w:val="hybridMultilevel"/>
    <w:tmpl w:val="228800A6"/>
    <w:lvl w:ilvl="0" w:tplc="ADBC2F6C">
      <w:start w:val="1"/>
      <w:numFmt w:val="decimal"/>
      <w:lvlText w:val="(%1)"/>
      <w:lvlJc w:val="left"/>
      <w:pPr>
        <w:tabs>
          <w:tab w:val="num" w:pos="360"/>
        </w:tabs>
        <w:ind w:left="360" w:hanging="360"/>
      </w:pPr>
      <w:rPr>
        <w:rFonts w:hint="default"/>
        <w:sz w:val="18"/>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2216842"/>
    <w:multiLevelType w:val="hybridMultilevel"/>
    <w:tmpl w:val="DDCC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553CC"/>
    <w:multiLevelType w:val="hybridMultilevel"/>
    <w:tmpl w:val="26D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D2AF9"/>
    <w:multiLevelType w:val="hybridMultilevel"/>
    <w:tmpl w:val="7D6C34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756A86"/>
    <w:multiLevelType w:val="hybridMultilevel"/>
    <w:tmpl w:val="BA3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B3395"/>
    <w:multiLevelType w:val="hybridMultilevel"/>
    <w:tmpl w:val="207448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68FF51E7"/>
    <w:multiLevelType w:val="hybridMultilevel"/>
    <w:tmpl w:val="49B89EB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BD17F52"/>
    <w:multiLevelType w:val="hybridMultilevel"/>
    <w:tmpl w:val="82B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536FC"/>
    <w:multiLevelType w:val="hybridMultilevel"/>
    <w:tmpl w:val="488A59B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77291F67"/>
    <w:multiLevelType w:val="hybridMultilevel"/>
    <w:tmpl w:val="CF9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76090"/>
    <w:multiLevelType w:val="hybridMultilevel"/>
    <w:tmpl w:val="5BF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7"/>
  </w:num>
  <w:num w:numId="7">
    <w:abstractNumId w:val="9"/>
  </w:num>
  <w:num w:numId="8">
    <w:abstractNumId w:val="10"/>
  </w:num>
  <w:num w:numId="9">
    <w:abstractNumId w:val="4"/>
  </w:num>
  <w:num w:numId="10">
    <w:abstractNumId w:val="11"/>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322F4"/>
    <w:rsid w:val="0000398A"/>
    <w:rsid w:val="00010DA1"/>
    <w:rsid w:val="00024E66"/>
    <w:rsid w:val="000361D6"/>
    <w:rsid w:val="000408E2"/>
    <w:rsid w:val="00047304"/>
    <w:rsid w:val="000608EF"/>
    <w:rsid w:val="0006215F"/>
    <w:rsid w:val="000760E6"/>
    <w:rsid w:val="00083E18"/>
    <w:rsid w:val="0008742E"/>
    <w:rsid w:val="00096F5D"/>
    <w:rsid w:val="000A1907"/>
    <w:rsid w:val="000A2A57"/>
    <w:rsid w:val="000B1350"/>
    <w:rsid w:val="000B1C1D"/>
    <w:rsid w:val="000E3D41"/>
    <w:rsid w:val="000F4A24"/>
    <w:rsid w:val="00116065"/>
    <w:rsid w:val="00116520"/>
    <w:rsid w:val="00123B7D"/>
    <w:rsid w:val="00134E4B"/>
    <w:rsid w:val="001357AF"/>
    <w:rsid w:val="0013676B"/>
    <w:rsid w:val="00136B4F"/>
    <w:rsid w:val="00142B21"/>
    <w:rsid w:val="001450FD"/>
    <w:rsid w:val="00147767"/>
    <w:rsid w:val="001703B4"/>
    <w:rsid w:val="00183EA6"/>
    <w:rsid w:val="001858A0"/>
    <w:rsid w:val="00186F9C"/>
    <w:rsid w:val="001903F7"/>
    <w:rsid w:val="001914A6"/>
    <w:rsid w:val="001978E1"/>
    <w:rsid w:val="001A0F77"/>
    <w:rsid w:val="001C2DD2"/>
    <w:rsid w:val="001C3343"/>
    <w:rsid w:val="001C6121"/>
    <w:rsid w:val="001C6A66"/>
    <w:rsid w:val="001C6BF3"/>
    <w:rsid w:val="001D06E3"/>
    <w:rsid w:val="001D77B4"/>
    <w:rsid w:val="001E4E5F"/>
    <w:rsid w:val="001E587C"/>
    <w:rsid w:val="001F040B"/>
    <w:rsid w:val="001F05A5"/>
    <w:rsid w:val="001F58C6"/>
    <w:rsid w:val="00207B42"/>
    <w:rsid w:val="00213E4D"/>
    <w:rsid w:val="00216733"/>
    <w:rsid w:val="002167F2"/>
    <w:rsid w:val="00225289"/>
    <w:rsid w:val="00233064"/>
    <w:rsid w:val="002337DB"/>
    <w:rsid w:val="00241FD6"/>
    <w:rsid w:val="00242EC6"/>
    <w:rsid w:val="0024565C"/>
    <w:rsid w:val="00246614"/>
    <w:rsid w:val="00247F98"/>
    <w:rsid w:val="002632B1"/>
    <w:rsid w:val="00266108"/>
    <w:rsid w:val="00266385"/>
    <w:rsid w:val="002735AB"/>
    <w:rsid w:val="002753E3"/>
    <w:rsid w:val="00281140"/>
    <w:rsid w:val="00284AD0"/>
    <w:rsid w:val="002908D1"/>
    <w:rsid w:val="002925D0"/>
    <w:rsid w:val="002A41B9"/>
    <w:rsid w:val="002A775A"/>
    <w:rsid w:val="002B75D6"/>
    <w:rsid w:val="002C40C6"/>
    <w:rsid w:val="002C70C3"/>
    <w:rsid w:val="002D0A30"/>
    <w:rsid w:val="002E585B"/>
    <w:rsid w:val="002E7C90"/>
    <w:rsid w:val="002F4F3E"/>
    <w:rsid w:val="00304CFF"/>
    <w:rsid w:val="0030542C"/>
    <w:rsid w:val="00313005"/>
    <w:rsid w:val="003240FB"/>
    <w:rsid w:val="0034107D"/>
    <w:rsid w:val="0035797A"/>
    <w:rsid w:val="00361811"/>
    <w:rsid w:val="00374CB7"/>
    <w:rsid w:val="0038261F"/>
    <w:rsid w:val="003928FD"/>
    <w:rsid w:val="003A2B31"/>
    <w:rsid w:val="003A3182"/>
    <w:rsid w:val="003A443B"/>
    <w:rsid w:val="003C13F0"/>
    <w:rsid w:val="003C35DA"/>
    <w:rsid w:val="003D2E4A"/>
    <w:rsid w:val="003E52DF"/>
    <w:rsid w:val="00403C2B"/>
    <w:rsid w:val="00405325"/>
    <w:rsid w:val="00415607"/>
    <w:rsid w:val="00423B3A"/>
    <w:rsid w:val="0042472F"/>
    <w:rsid w:val="0042596E"/>
    <w:rsid w:val="0043134B"/>
    <w:rsid w:val="00450927"/>
    <w:rsid w:val="00452015"/>
    <w:rsid w:val="00454BD9"/>
    <w:rsid w:val="0045638A"/>
    <w:rsid w:val="0046132D"/>
    <w:rsid w:val="00475E64"/>
    <w:rsid w:val="0048103A"/>
    <w:rsid w:val="00484043"/>
    <w:rsid w:val="004877FB"/>
    <w:rsid w:val="004A24A7"/>
    <w:rsid w:val="004A2652"/>
    <w:rsid w:val="004A79E9"/>
    <w:rsid w:val="004B3311"/>
    <w:rsid w:val="004C7F85"/>
    <w:rsid w:val="004D1BB6"/>
    <w:rsid w:val="004D4B02"/>
    <w:rsid w:val="004D7F48"/>
    <w:rsid w:val="004E1A53"/>
    <w:rsid w:val="005002CB"/>
    <w:rsid w:val="00512B52"/>
    <w:rsid w:val="00531A40"/>
    <w:rsid w:val="00532ECD"/>
    <w:rsid w:val="00536911"/>
    <w:rsid w:val="00550DE9"/>
    <w:rsid w:val="00570B5E"/>
    <w:rsid w:val="00570FBA"/>
    <w:rsid w:val="00574D4C"/>
    <w:rsid w:val="005D2897"/>
    <w:rsid w:val="005D787D"/>
    <w:rsid w:val="005E3EE0"/>
    <w:rsid w:val="006119C2"/>
    <w:rsid w:val="006323F9"/>
    <w:rsid w:val="006400A4"/>
    <w:rsid w:val="00642FDB"/>
    <w:rsid w:val="00654979"/>
    <w:rsid w:val="00657CDA"/>
    <w:rsid w:val="0066554D"/>
    <w:rsid w:val="00671EE8"/>
    <w:rsid w:val="00692E4E"/>
    <w:rsid w:val="00695ED5"/>
    <w:rsid w:val="006A2A4C"/>
    <w:rsid w:val="006B31B7"/>
    <w:rsid w:val="006B39F8"/>
    <w:rsid w:val="006B68CB"/>
    <w:rsid w:val="006D0CF8"/>
    <w:rsid w:val="006D14A2"/>
    <w:rsid w:val="006E0C3E"/>
    <w:rsid w:val="006F1BE5"/>
    <w:rsid w:val="006F3A22"/>
    <w:rsid w:val="00704D31"/>
    <w:rsid w:val="00706239"/>
    <w:rsid w:val="0070715A"/>
    <w:rsid w:val="00710E3F"/>
    <w:rsid w:val="00720F51"/>
    <w:rsid w:val="007305AD"/>
    <w:rsid w:val="00760E66"/>
    <w:rsid w:val="00772736"/>
    <w:rsid w:val="007752A4"/>
    <w:rsid w:val="00793310"/>
    <w:rsid w:val="007A38F5"/>
    <w:rsid w:val="007A4B2F"/>
    <w:rsid w:val="007B6878"/>
    <w:rsid w:val="007C2705"/>
    <w:rsid w:val="007C3B8B"/>
    <w:rsid w:val="007C7AB9"/>
    <w:rsid w:val="007D1162"/>
    <w:rsid w:val="007D3D6E"/>
    <w:rsid w:val="007E02F3"/>
    <w:rsid w:val="007E7535"/>
    <w:rsid w:val="007F62FE"/>
    <w:rsid w:val="00804875"/>
    <w:rsid w:val="008061F6"/>
    <w:rsid w:val="00820FCF"/>
    <w:rsid w:val="00824F48"/>
    <w:rsid w:val="008257EC"/>
    <w:rsid w:val="00830A0E"/>
    <w:rsid w:val="008311F0"/>
    <w:rsid w:val="008404D5"/>
    <w:rsid w:val="00851BAA"/>
    <w:rsid w:val="00855CEC"/>
    <w:rsid w:val="0086321C"/>
    <w:rsid w:val="00871090"/>
    <w:rsid w:val="008732C0"/>
    <w:rsid w:val="00873D85"/>
    <w:rsid w:val="00896F8D"/>
    <w:rsid w:val="00897705"/>
    <w:rsid w:val="008A6BD7"/>
    <w:rsid w:val="008B165B"/>
    <w:rsid w:val="008B3DEE"/>
    <w:rsid w:val="008E74E5"/>
    <w:rsid w:val="008F0B22"/>
    <w:rsid w:val="008F4BDC"/>
    <w:rsid w:val="008F670A"/>
    <w:rsid w:val="009020ED"/>
    <w:rsid w:val="00907B17"/>
    <w:rsid w:val="0092098C"/>
    <w:rsid w:val="00930412"/>
    <w:rsid w:val="00933E8F"/>
    <w:rsid w:val="009441B0"/>
    <w:rsid w:val="00961719"/>
    <w:rsid w:val="00961E89"/>
    <w:rsid w:val="009743C6"/>
    <w:rsid w:val="00981275"/>
    <w:rsid w:val="00982C90"/>
    <w:rsid w:val="00983836"/>
    <w:rsid w:val="00985A4E"/>
    <w:rsid w:val="00986197"/>
    <w:rsid w:val="00987DD1"/>
    <w:rsid w:val="0099162A"/>
    <w:rsid w:val="00991CC6"/>
    <w:rsid w:val="00995854"/>
    <w:rsid w:val="009A2A15"/>
    <w:rsid w:val="009A6715"/>
    <w:rsid w:val="009A72FF"/>
    <w:rsid w:val="009B533C"/>
    <w:rsid w:val="009E0939"/>
    <w:rsid w:val="009E49B4"/>
    <w:rsid w:val="009F149B"/>
    <w:rsid w:val="00A0145A"/>
    <w:rsid w:val="00A03C02"/>
    <w:rsid w:val="00A065C7"/>
    <w:rsid w:val="00A12D32"/>
    <w:rsid w:val="00A144C0"/>
    <w:rsid w:val="00A14D7C"/>
    <w:rsid w:val="00A226A7"/>
    <w:rsid w:val="00A322F4"/>
    <w:rsid w:val="00A37431"/>
    <w:rsid w:val="00A646FA"/>
    <w:rsid w:val="00A7675D"/>
    <w:rsid w:val="00A83C31"/>
    <w:rsid w:val="00AA409C"/>
    <w:rsid w:val="00AA5744"/>
    <w:rsid w:val="00AB0FB9"/>
    <w:rsid w:val="00AD1C5E"/>
    <w:rsid w:val="00AE3A9C"/>
    <w:rsid w:val="00AE67E9"/>
    <w:rsid w:val="00AF40B3"/>
    <w:rsid w:val="00B007A8"/>
    <w:rsid w:val="00B02F19"/>
    <w:rsid w:val="00B06A9E"/>
    <w:rsid w:val="00B10792"/>
    <w:rsid w:val="00B132B6"/>
    <w:rsid w:val="00B2579E"/>
    <w:rsid w:val="00B27606"/>
    <w:rsid w:val="00B44272"/>
    <w:rsid w:val="00B47DC3"/>
    <w:rsid w:val="00B5355A"/>
    <w:rsid w:val="00B53DB9"/>
    <w:rsid w:val="00B6400F"/>
    <w:rsid w:val="00B65247"/>
    <w:rsid w:val="00B66850"/>
    <w:rsid w:val="00B779DF"/>
    <w:rsid w:val="00B83C65"/>
    <w:rsid w:val="00B9462F"/>
    <w:rsid w:val="00BB0035"/>
    <w:rsid w:val="00BB348D"/>
    <w:rsid w:val="00BC0BC5"/>
    <w:rsid w:val="00BE7929"/>
    <w:rsid w:val="00BF0E2D"/>
    <w:rsid w:val="00C007E8"/>
    <w:rsid w:val="00C02F05"/>
    <w:rsid w:val="00C1227B"/>
    <w:rsid w:val="00C17D16"/>
    <w:rsid w:val="00C20C60"/>
    <w:rsid w:val="00C2652C"/>
    <w:rsid w:val="00C507F1"/>
    <w:rsid w:val="00C53FD4"/>
    <w:rsid w:val="00C55B80"/>
    <w:rsid w:val="00C57A93"/>
    <w:rsid w:val="00C643B3"/>
    <w:rsid w:val="00C7097E"/>
    <w:rsid w:val="00C74C94"/>
    <w:rsid w:val="00C75244"/>
    <w:rsid w:val="00C817D6"/>
    <w:rsid w:val="00C82088"/>
    <w:rsid w:val="00C82536"/>
    <w:rsid w:val="00C8480D"/>
    <w:rsid w:val="00C90E54"/>
    <w:rsid w:val="00C92977"/>
    <w:rsid w:val="00CD2B5D"/>
    <w:rsid w:val="00CE5EE4"/>
    <w:rsid w:val="00CE7D6A"/>
    <w:rsid w:val="00CF47AF"/>
    <w:rsid w:val="00D008A1"/>
    <w:rsid w:val="00D166B5"/>
    <w:rsid w:val="00D25BC1"/>
    <w:rsid w:val="00D33680"/>
    <w:rsid w:val="00D35CA6"/>
    <w:rsid w:val="00D40B7E"/>
    <w:rsid w:val="00D51DC9"/>
    <w:rsid w:val="00D643B7"/>
    <w:rsid w:val="00D66781"/>
    <w:rsid w:val="00D71167"/>
    <w:rsid w:val="00D73484"/>
    <w:rsid w:val="00D74A60"/>
    <w:rsid w:val="00D75FB6"/>
    <w:rsid w:val="00D7654C"/>
    <w:rsid w:val="00D775E6"/>
    <w:rsid w:val="00D939E0"/>
    <w:rsid w:val="00DC30D7"/>
    <w:rsid w:val="00DF2B66"/>
    <w:rsid w:val="00DF3B54"/>
    <w:rsid w:val="00DF4576"/>
    <w:rsid w:val="00DF65DB"/>
    <w:rsid w:val="00DF74B4"/>
    <w:rsid w:val="00E0300D"/>
    <w:rsid w:val="00E12E00"/>
    <w:rsid w:val="00E1487F"/>
    <w:rsid w:val="00E162A7"/>
    <w:rsid w:val="00E26D23"/>
    <w:rsid w:val="00E319FE"/>
    <w:rsid w:val="00E37CFB"/>
    <w:rsid w:val="00E51FBB"/>
    <w:rsid w:val="00E5427B"/>
    <w:rsid w:val="00E620BC"/>
    <w:rsid w:val="00E7730A"/>
    <w:rsid w:val="00E8142D"/>
    <w:rsid w:val="00E83D84"/>
    <w:rsid w:val="00E90B3F"/>
    <w:rsid w:val="00EB3990"/>
    <w:rsid w:val="00EC415D"/>
    <w:rsid w:val="00ED6D59"/>
    <w:rsid w:val="00EF75D6"/>
    <w:rsid w:val="00EF7745"/>
    <w:rsid w:val="00F006F0"/>
    <w:rsid w:val="00F031C4"/>
    <w:rsid w:val="00F061E5"/>
    <w:rsid w:val="00F10109"/>
    <w:rsid w:val="00F1571E"/>
    <w:rsid w:val="00F326A5"/>
    <w:rsid w:val="00F34050"/>
    <w:rsid w:val="00F4260B"/>
    <w:rsid w:val="00F5302D"/>
    <w:rsid w:val="00F57855"/>
    <w:rsid w:val="00F57D90"/>
    <w:rsid w:val="00F66E35"/>
    <w:rsid w:val="00F72127"/>
    <w:rsid w:val="00F7687F"/>
    <w:rsid w:val="00F852A9"/>
    <w:rsid w:val="00F85629"/>
    <w:rsid w:val="00F919D1"/>
    <w:rsid w:val="00F96662"/>
    <w:rsid w:val="00FA07F0"/>
    <w:rsid w:val="00FA749C"/>
    <w:rsid w:val="00FB29E8"/>
    <w:rsid w:val="00FB4D95"/>
    <w:rsid w:val="00FB73CD"/>
    <w:rsid w:val="00FC3A39"/>
    <w:rsid w:val="00FC5186"/>
    <w:rsid w:val="00FF4847"/>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2F4"/>
    <w:pPr>
      <w:tabs>
        <w:tab w:val="center" w:pos="4320"/>
        <w:tab w:val="right" w:pos="8640"/>
      </w:tabs>
    </w:pPr>
  </w:style>
  <w:style w:type="paragraph" w:styleId="Footer">
    <w:name w:val="footer"/>
    <w:basedOn w:val="Normal"/>
    <w:semiHidden/>
    <w:rsid w:val="00A322F4"/>
    <w:pPr>
      <w:tabs>
        <w:tab w:val="center" w:pos="4320"/>
        <w:tab w:val="right" w:pos="8640"/>
      </w:tabs>
    </w:pPr>
  </w:style>
  <w:style w:type="table" w:styleId="TableGrid">
    <w:name w:val="Table Grid"/>
    <w:basedOn w:val="TableNormal"/>
    <w:rsid w:val="00A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9C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875E-B93F-4A32-BE8A-40E5B602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268</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Board of Appeals—Town of Southborough</vt:lpstr>
    </vt:vector>
  </TitlesOfParts>
  <Company>.</Company>
  <LinksUpToDate>false</LinksUpToDate>
  <CharactersWithSpaces>1704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Appeals—Town of Southborough</dc:title>
  <dc:creator>S Stivers</dc:creator>
  <cp:lastModifiedBy>inspdept</cp:lastModifiedBy>
  <cp:revision>88</cp:revision>
  <cp:lastPrinted>2015-05-12T15:18:00Z</cp:lastPrinted>
  <dcterms:created xsi:type="dcterms:W3CDTF">2014-12-11T14:46:00Z</dcterms:created>
  <dcterms:modified xsi:type="dcterms:W3CDTF">2015-05-18T14:29:00Z</dcterms:modified>
</cp:coreProperties>
</file>